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2612A" w14:textId="224ED713" w:rsidR="008B68A1" w:rsidRP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皆様　ＥＳＤＧｓ通信　手島です</w:t>
      </w:r>
    </w:p>
    <w:p w14:paraId="459DA97A" w14:textId="4C7B824A" w:rsidR="008B68A1" w:rsidRP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</w:p>
    <w:p w14:paraId="394229F9" w14:textId="6DA39B70" w:rsidR="008B68A1" w:rsidRP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 xml:space="preserve">　今回お伝えする内容は2つ。</w:t>
      </w:r>
    </w:p>
    <w:p w14:paraId="388F1412" w14:textId="792811B4" w:rsidR="008B68A1" w:rsidRP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①　北海道ＥＳＤ活動支援センターが、</w:t>
      </w:r>
      <w:r w:rsidRPr="00CF06F7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「画期的なＳＤＧｓフェスティバル」</w:t>
      </w:r>
      <w:r w:rsidR="00CF06F7" w:rsidRPr="00CF06F7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【ＳＤＧｓ調査隊】</w:t>
      </w:r>
      <w:r w:rsidRPr="00CF06F7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を開発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された</w:t>
      </w: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こと</w:t>
      </w:r>
    </w:p>
    <w:p w14:paraId="294AE82C" w14:textId="0000F5AF" w:rsidR="008B68A1" w:rsidRP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②　教育新聞の３連載「ＥＳＤとカリキュラムマネジメント」に第３回</w:t>
      </w:r>
      <w:r w:rsidRPr="00D04647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「カリキュラムマネジメントへの道」</w:t>
      </w: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が掲載されたこと</w:t>
      </w:r>
    </w:p>
    <w:p w14:paraId="3FDDEFB3" w14:textId="093D33AD" w:rsidR="008B68A1" w:rsidRDefault="008B68A1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です。</w:t>
      </w:r>
    </w:p>
    <w:p w14:paraId="0BF42022" w14:textId="2F81793E" w:rsidR="00CF06F7" w:rsidRDefault="00CF06F7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</w:p>
    <w:p w14:paraId="1514FE8B" w14:textId="791AE556" w:rsidR="00CF06F7" w:rsidRDefault="00CF06F7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 xml:space="preserve">　実は、９月４日の札幌市太平南小でのＳＤＧｓ授業提供のために３日に北海道入りしたのですが、打合せまで３時間あったので北海道ＥＳＤ活動支援センターを訪問しました。そ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こでの２時間の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話し合いや情報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が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活か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され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、画期的なＳＤＧｓイベント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の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開発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につなげてくださ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いました</w:t>
      </w:r>
      <w:r w:rsidR="00D04647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。</w:t>
      </w:r>
    </w:p>
    <w:p w14:paraId="29016A29" w14:textId="08E17211" w:rsidR="00CF06F7" w:rsidRDefault="00D04647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 xml:space="preserve">　今年は各地でＳＤＧｓのイベントが盛んになってきました。</w:t>
      </w:r>
      <w:r w:rsidR="00A74CC8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そこにＳＤＧやＥＳＤの講演会を併設する形も見られます。しかし、講演会はイべントの付け足しのような扱いになりがちです。企業やＮＰＯのブースが並び、自分たちの取り組みを紹介していたとしても、参加者は単なるイべントとして集まって飲み食い・買い物、あるいは多少の体験で終わり、意味のある学びの場とはなりにくいのが現状です。</w:t>
      </w:r>
    </w:p>
    <w:p w14:paraId="478EB53D" w14:textId="77777777" w:rsidR="000176CB" w:rsidRDefault="000176C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lastRenderedPageBreak/>
        <w:t xml:space="preserve">　しかし、今回の企画では</w:t>
      </w:r>
    </w:p>
    <w:p w14:paraId="4A518158" w14:textId="77777777" w:rsidR="000176CB" w:rsidRDefault="000176C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①出展企業が参加料をとって体験コーナーを運営するという体験型イベントにすること</w:t>
      </w:r>
    </w:p>
    <w:p w14:paraId="4BE1B33E" w14:textId="61782995" w:rsidR="000176CB" w:rsidRDefault="000176C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②ＥＳＤ活動支援センターが短時間のＳＤＧｓワークショップを開き、その参加者を「ＳＤＧｓ調査隊」として会場に送り出し、各ブースのポスターにシールを貼ったり、付箋のコメントを貼ったりしながら学び・楽しむ</w:t>
      </w:r>
    </w:p>
    <w:p w14:paraId="59E02972" w14:textId="033C7067" w:rsidR="000176CB" w:rsidRDefault="000176C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③ワークショップのプレゼンは、手島が各地の学校等で提供しているＳＤＧｓ導入授業のストーリーを見事に活</w:t>
      </w:r>
      <w:r w:rsidR="00F11C8E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かしたものです。グレタさんの活躍も上手に紹介してい</w:t>
      </w:r>
      <w:r w:rsidR="00272BA6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る</w:t>
      </w:r>
    </w:p>
    <w:p w14:paraId="29DD02A9" w14:textId="15057C92" w:rsidR="00F11C8E" w:rsidRDefault="00F11C8E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④ワークショップのプレゼンは、短時間のもので、一日に何回も繰り返され、「ＳＤＧｓ調査隊員」を会場に次々送り込む</w:t>
      </w:r>
    </w:p>
    <w:p w14:paraId="0E889B93" w14:textId="4E55113D" w:rsidR="004A77C8" w:rsidRDefault="004A77C8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⑤プレゼンは学生さんにも協力してもらう</w:t>
      </w:r>
    </w:p>
    <w:p w14:paraId="5DD550EB" w14:textId="40B0E46D" w:rsidR="00F11C8E" w:rsidRDefault="00F11C8E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</w:p>
    <w:p w14:paraId="095E027A" w14:textId="77777777" w:rsidR="002C161B" w:rsidRDefault="00272BA6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というものです。</w:t>
      </w:r>
    </w:p>
    <w:p w14:paraId="1A6B485B" w14:textId="7691B2F2" w:rsidR="002C161B" w:rsidRDefault="002C161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・チラシには「ＳＤＧｓ調査隊」の案内が不足している</w:t>
      </w:r>
    </w:p>
    <w:p w14:paraId="5D380E9A" w14:textId="312F8B56" w:rsidR="00272BA6" w:rsidRDefault="002C161B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・調査隊員が各企業ブースのポスターへのシールを貼る際には、子どもなりにＳＤＧｓにどれだけ貢献しそうか５段階</w:t>
      </w:r>
      <w:r w:rsidR="009E2F26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で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評価</w:t>
      </w:r>
      <w:r w:rsidR="009E2F26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してその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数字を</w:t>
      </w:r>
      <w:r w:rsidR="009E2F26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シールに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書き込んで貼ること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（思考力・判断力につながりますね）</w:t>
      </w:r>
    </w:p>
    <w:p w14:paraId="1F06C73B" w14:textId="45C4091F" w:rsidR="009E2F26" w:rsidRDefault="009E2F26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lastRenderedPageBreak/>
        <w:t>・シールだけでなく、コメント用のポストイットに「</w:t>
      </w:r>
      <w:r w:rsidRPr="009E2F26">
        <w:rPr>
          <w:rFonts w:ascii="ＭＳ 明朝" w:eastAsia="ＭＳ 明朝" w:hAnsi="ＭＳ 明朝" w:cs="ＭＳ Ｐゴシック" w:hint="eastAsia"/>
          <w:kern w:val="0"/>
          <w:sz w:val="28"/>
          <w:szCs w:val="28"/>
          <w:u w:val="single"/>
        </w:rPr>
        <w:t>良かった点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や</w:t>
      </w:r>
      <w:r w:rsidRPr="009E2F26">
        <w:rPr>
          <w:rFonts w:ascii="ＭＳ 明朝" w:eastAsia="ＭＳ 明朝" w:hAnsi="ＭＳ 明朝" w:cs="ＭＳ Ｐゴシック" w:hint="eastAsia"/>
          <w:kern w:val="0"/>
          <w:sz w:val="28"/>
          <w:szCs w:val="28"/>
          <w:u w:val="single"/>
        </w:rPr>
        <w:t>改善すべき点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、</w:t>
      </w:r>
      <w:r w:rsidRPr="009E2F26">
        <w:rPr>
          <w:rFonts w:ascii="ＭＳ 明朝" w:eastAsia="ＭＳ 明朝" w:hAnsi="ＭＳ 明朝" w:cs="ＭＳ Ｐゴシック" w:hint="eastAsia"/>
          <w:kern w:val="0"/>
          <w:sz w:val="28"/>
          <w:szCs w:val="28"/>
          <w:u w:val="single"/>
        </w:rPr>
        <w:t>疑問に感じた点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」などを積極的に書くようにすすめること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（批判的な思考力や表現力につながります）</w:t>
      </w:r>
    </w:p>
    <w:p w14:paraId="0C9ED530" w14:textId="0DE69357" w:rsidR="00893685" w:rsidRDefault="00893685" w:rsidP="007F14E4">
      <w:pPr>
        <w:widowControl/>
        <w:jc w:val="left"/>
        <w:rPr>
          <w:rFonts w:ascii="ＭＳ 明朝" w:eastAsia="ＭＳ 明朝" w:hAnsi="ＭＳ 明朝" w:cs="ＭＳ Ｐゴシック" w:hint="eastAsia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・子どもたちには（大人ももちろん）「みんなの『いいね』やアドバイスが、北海道の未来につながるかも知れません。しっかり調査してきましょう！」と送り出してください</w:t>
      </w:r>
    </w:p>
    <w:p w14:paraId="25151E46" w14:textId="77777777" w:rsidR="00893685" w:rsidRPr="00893685" w:rsidRDefault="00893685" w:rsidP="007F14E4">
      <w:pPr>
        <w:widowControl/>
        <w:jc w:val="left"/>
        <w:rPr>
          <w:rFonts w:ascii="ＭＳ 明朝" w:eastAsia="ＭＳ 明朝" w:hAnsi="ＭＳ 明朝" w:cs="ＭＳ Ｐゴシック" w:hint="eastAsia"/>
          <w:kern w:val="0"/>
          <w:sz w:val="28"/>
          <w:szCs w:val="28"/>
        </w:rPr>
      </w:pPr>
    </w:p>
    <w:p w14:paraId="5546075F" w14:textId="6F4BB0A1" w:rsidR="002C161B" w:rsidRDefault="009E2F26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などを助言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したところです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。</w:t>
      </w:r>
    </w:p>
    <w:p w14:paraId="0E87B01D" w14:textId="0D2C3E1B" w:rsidR="009E2F26" w:rsidRDefault="009E2F26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「出展企業と体験内容」と「ＷＥえべつ祭りチラシ」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のデータ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はこの本文に続いて表示しますが、「えすでぃじーずを学んでＳＤＧｓ調査隊員になろう」のプレゼンＰＤＦは</w:t>
      </w:r>
      <w:r w:rsidR="00970CF4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添付資料として送信いたします。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私のアドバイスで修正された部分は反映されていませんが、ご了解ください。</w:t>
      </w:r>
    </w:p>
    <w:p w14:paraId="07EBBC9B" w14:textId="164036FE" w:rsidR="009E2F26" w:rsidRDefault="00FC75B5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また、</w:t>
      </w:r>
      <w:r w:rsidR="00FF72F4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この取り組みの元になった「海と子どものＳＤＧｓ、手島授業用プレゼンデータ」はＰＤＦにしても容量が大きい</w:t>
      </w:r>
      <w:r w:rsidR="00893685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（14Ｍ）</w:t>
      </w:r>
      <w:r w:rsidR="00FF72F4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ので、ホームページ</w:t>
      </w: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「ＥＳＤ・ＳＤＧｓを推進する手島利夫の研究室」</w:t>
      </w:r>
      <w:r w:rsidR="00FF72F4"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の新着情報か指導者用のコーナーに入れておきます。パワーポイントでほしい方は、メール等でご連絡ください。</w:t>
      </w:r>
    </w:p>
    <w:p w14:paraId="71B62D02" w14:textId="1E8A1086" w:rsidR="00FF72F4" w:rsidRDefault="00FF72F4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kern w:val="0"/>
          <w:sz w:val="28"/>
          <w:szCs w:val="28"/>
        </w:rPr>
        <w:t>メール：c</w:t>
      </w:r>
      <w:r>
        <w:rPr>
          <w:rFonts w:ascii="ＭＳ 明朝" w:eastAsia="ＭＳ 明朝" w:hAnsi="ＭＳ 明朝" w:cs="ＭＳ Ｐゴシック"/>
          <w:kern w:val="0"/>
          <w:sz w:val="28"/>
          <w:szCs w:val="28"/>
        </w:rPr>
        <w:t>ontact@esdtejima.com</w:t>
      </w:r>
    </w:p>
    <w:p w14:paraId="5B85E786" w14:textId="697D5BF8" w:rsidR="009E2F26" w:rsidRPr="009E2F26" w:rsidRDefault="009E2F26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</w:p>
    <w:p w14:paraId="56D0F721" w14:textId="29145CA9" w:rsidR="007F14E4" w:rsidRPr="008B68A1" w:rsidRDefault="007F14E4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bookmarkStart w:id="0" w:name="_GoBack"/>
      <w:r w:rsidRPr="008B68A1">
        <w:rPr>
          <w:rFonts w:ascii="ＭＳ 明朝" w:eastAsia="ＭＳ 明朝" w:hAnsi="ＭＳ 明朝"/>
          <w:noProof/>
          <w:sz w:val="28"/>
          <w:szCs w:val="28"/>
        </w:rPr>
        <w:lastRenderedPageBreak/>
        <w:drawing>
          <wp:inline distT="0" distB="0" distL="0" distR="0" wp14:anchorId="528AB2A3" wp14:editId="2DF40104">
            <wp:extent cx="6188710" cy="8752840"/>
            <wp:effectExtent l="0" t="0" r="2540" b="0"/>
            <wp:docPr id="2" name="図 2" descr="C:\Users\conta\AppData\Local\Microsoft\Windows\INetCache\Content.MSO\D43F16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AppData\Local\Microsoft\Windows\INetCache\Content.MSO\D43F162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A5A3D4" w14:textId="77777777" w:rsidR="007F14E4" w:rsidRPr="008B68A1" w:rsidRDefault="007F14E4" w:rsidP="007F14E4">
      <w:pPr>
        <w:widowControl/>
        <w:jc w:val="left"/>
        <w:rPr>
          <w:rFonts w:ascii="ＭＳ 明朝" w:eastAsia="ＭＳ 明朝" w:hAnsi="ＭＳ 明朝" w:cs="ＭＳ Ｐゴシック"/>
          <w:kern w:val="0"/>
          <w:sz w:val="28"/>
          <w:szCs w:val="28"/>
        </w:rPr>
      </w:pPr>
      <w:r w:rsidRPr="008B68A1">
        <w:rPr>
          <w:rFonts w:ascii="ＭＳ 明朝" w:eastAsia="ＭＳ 明朝" w:hAnsi="ＭＳ 明朝"/>
          <w:noProof/>
          <w:sz w:val="28"/>
          <w:szCs w:val="28"/>
        </w:rPr>
        <w:lastRenderedPageBreak/>
        <w:drawing>
          <wp:inline distT="0" distB="0" distL="0" distR="0" wp14:anchorId="04D7BC37" wp14:editId="635C4193">
            <wp:extent cx="6188710" cy="8753475"/>
            <wp:effectExtent l="0" t="0" r="2540" b="9525"/>
            <wp:docPr id="1" name="図 1" descr="C:\Users\conta\AppData\Local\Microsoft\Windows\INetCache\Content.MSO\80B281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a\AppData\Local\Microsoft\Windows\INetCache\Content.MSO\80B2812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4E4" w:rsidRPr="008B68A1" w:rsidSect="007F14E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4E4"/>
    <w:rsid w:val="000176CB"/>
    <w:rsid w:val="00133ABE"/>
    <w:rsid w:val="00272BA6"/>
    <w:rsid w:val="002C161B"/>
    <w:rsid w:val="004A77C8"/>
    <w:rsid w:val="00781E91"/>
    <w:rsid w:val="007F14E4"/>
    <w:rsid w:val="00893685"/>
    <w:rsid w:val="008B68A1"/>
    <w:rsid w:val="00970CF4"/>
    <w:rsid w:val="009E2F26"/>
    <w:rsid w:val="00A74CC8"/>
    <w:rsid w:val="00B87AD6"/>
    <w:rsid w:val="00CF06F7"/>
    <w:rsid w:val="00D04647"/>
    <w:rsid w:val="00F11C8E"/>
    <w:rsid w:val="00FC75B5"/>
    <w:rsid w:val="00FF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0BEEB9"/>
  <w15:chartTrackingRefBased/>
  <w15:docId w15:val="{1313EA98-7248-455C-BC66-5A9579F7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14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0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9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3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7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3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1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83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0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49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13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31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99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49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2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751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375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00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50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3252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9294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5449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1512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9876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8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6</cp:revision>
  <dcterms:created xsi:type="dcterms:W3CDTF">2019-09-24T07:34:00Z</dcterms:created>
  <dcterms:modified xsi:type="dcterms:W3CDTF">2019-09-25T02:34:00Z</dcterms:modified>
</cp:coreProperties>
</file>